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C1" w:rsidRDefault="00EC3BC1" w:rsidP="00EC3B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Современная реальность такова, что полностью исключить вероятность вооруженного нападения невозможно — это может случиться в школе, на улице. Оказавшись в такой ситуации, самое важное — не поддаваться панике.</w:t>
      </w:r>
    </w:p>
    <w:p w:rsidR="00EC3BC1" w:rsidRPr="00EC3BC1" w:rsidRDefault="00EC3BC1" w:rsidP="00EC3BC1">
      <w:pPr>
        <w:pStyle w:val="a3"/>
        <w:rPr>
          <w:b/>
          <w:color w:val="000000"/>
          <w:sz w:val="27"/>
          <w:szCs w:val="27"/>
        </w:rPr>
      </w:pPr>
      <w:r w:rsidRPr="00EC3BC1">
        <w:rPr>
          <w:b/>
          <w:color w:val="000000"/>
          <w:sz w:val="27"/>
          <w:szCs w:val="27"/>
        </w:rPr>
        <w:t>Правила выживания</w:t>
      </w:r>
    </w:p>
    <w:p w:rsidR="00EC3BC1" w:rsidRPr="00EC3BC1" w:rsidRDefault="00EC3BC1" w:rsidP="00EC3BC1">
      <w:pPr>
        <w:pStyle w:val="a3"/>
        <w:rPr>
          <w:b/>
          <w:color w:val="000000"/>
          <w:sz w:val="27"/>
          <w:szCs w:val="27"/>
        </w:rPr>
      </w:pPr>
      <w:r w:rsidRPr="00EC3BC1">
        <w:rPr>
          <w:b/>
          <w:color w:val="000000"/>
          <w:sz w:val="27"/>
          <w:szCs w:val="27"/>
        </w:rPr>
        <w:t>1. Не привлекать внимание</w:t>
      </w:r>
    </w:p>
    <w:p w:rsidR="00EC3BC1" w:rsidRDefault="00EC3BC1" w:rsidP="00EC3B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Нужно объяснить детям, что в ситуации вооруженного нападения подростка (взрослого), который пустил в ход оружие в школе, нужно воспринимать как человека, который в данный момент лишен инстинкта самосохранения,</w:t>
      </w:r>
    </w:p>
    <w:p w:rsidR="00EC3BC1" w:rsidRDefault="00EC3BC1" w:rsidP="00EC3B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самоконтроля и здравого смысла. Даже если ранее с ним были приятельские отношения или даже дружба, теперь это не имеет значения. Не нужно пытаться образумить нападающего, пытаться с ним договориться и вообще вступать в разговоры. В такой ситуации нападающий – это «чужой» опасный человек, не нужно к нему обращаться, смотреть в глаза, спорить и вообще хоть как-то провоцировать. Важно оставаться незаметным, не делать резких движений, выполнять его требования и по возможности держаться как можно ниже — сесть или лечь на пол.</w:t>
      </w:r>
    </w:p>
    <w:p w:rsidR="00EC3BC1" w:rsidRPr="00EC3BC1" w:rsidRDefault="00EC3BC1" w:rsidP="00EC3BC1">
      <w:pPr>
        <w:pStyle w:val="a3"/>
        <w:rPr>
          <w:b/>
          <w:color w:val="000000"/>
          <w:sz w:val="27"/>
          <w:szCs w:val="27"/>
        </w:rPr>
      </w:pPr>
      <w:r w:rsidRPr="00EC3BC1">
        <w:rPr>
          <w:b/>
          <w:color w:val="000000"/>
          <w:sz w:val="27"/>
          <w:szCs w:val="27"/>
        </w:rPr>
        <w:t>2. Действовать в одиночку</w:t>
      </w:r>
    </w:p>
    <w:p w:rsidR="00EC3BC1" w:rsidRDefault="00EC3BC1" w:rsidP="00EC3B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Учитывая то, что дети и подростки подвержены коллективному чувству и в чрезвычайной ситуации часто действуют по принципу «как все», необходимо объяснить учащимся, что идеи и действия «давайте все вместе побежим» или «давайте мы будем сопротивляться» увеличивают шансы оказаться в числе пострадавших. Нельзя совершать резких движений, нападающий наверняка применит оружие.</w:t>
      </w:r>
    </w:p>
    <w:p w:rsidR="00EC3BC1" w:rsidRPr="00EC3BC1" w:rsidRDefault="00EC3BC1" w:rsidP="00EC3BC1">
      <w:pPr>
        <w:pStyle w:val="a3"/>
        <w:rPr>
          <w:b/>
          <w:color w:val="000000"/>
          <w:sz w:val="27"/>
          <w:szCs w:val="27"/>
        </w:rPr>
      </w:pPr>
      <w:r w:rsidRPr="00EC3BC1">
        <w:rPr>
          <w:b/>
          <w:color w:val="000000"/>
          <w:sz w:val="27"/>
          <w:szCs w:val="27"/>
        </w:rPr>
        <w:t>3. Оценить обстановку и выбрать тактик</w:t>
      </w:r>
      <w:bookmarkStart w:id="0" w:name="_GoBack"/>
      <w:bookmarkEnd w:id="0"/>
      <w:r w:rsidRPr="00EC3BC1">
        <w:rPr>
          <w:b/>
          <w:color w:val="000000"/>
          <w:sz w:val="27"/>
          <w:szCs w:val="27"/>
        </w:rPr>
        <w:t>у</w:t>
      </w:r>
    </w:p>
    <w:p w:rsidR="00EC3BC1" w:rsidRDefault="00EC3BC1" w:rsidP="00EC3B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ситуации вооруженного нападения очень легко впасть в панику или ступор, однако медлить нельзя. Вопреки страху ученик должен собраться и действовать: бежать, прятаться.</w:t>
      </w:r>
    </w:p>
    <w:p w:rsidR="00EC3BC1" w:rsidRDefault="00EC3BC1" w:rsidP="00EC3B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успокоиться:</w:t>
      </w:r>
    </w:p>
    <w:p w:rsidR="00EC3BC1" w:rsidRDefault="00EC3BC1" w:rsidP="00EC3B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глубоко выдохните;</w:t>
      </w:r>
    </w:p>
    <w:p w:rsidR="00EC3BC1" w:rsidRDefault="00EC3BC1" w:rsidP="00EC3B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задержите дыхание так долго, как сможете;</w:t>
      </w:r>
    </w:p>
    <w:p w:rsidR="00EC3BC1" w:rsidRDefault="00EC3BC1" w:rsidP="00EC3B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сделайте несколько глубоких вдохов;</w:t>
      </w:r>
    </w:p>
    <w:p w:rsidR="00EC3BC1" w:rsidRDefault="00EC3BC1" w:rsidP="00EC3B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снова задержите дыхание.</w:t>
      </w:r>
    </w:p>
    <w:p w:rsidR="00EC3BC1" w:rsidRDefault="00EC3BC1" w:rsidP="00EC3BC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у нападающего огнестрельное оружие, то первое, что надо сделать, — присесть или лечь на пол, нужно попытаться спрятаться или забаррикадироваться — под столом или партой, у шкафа или между стеллажами. Задача — не привлекать внимания нападающего и не сидеть в простреливаемой зоне — у окон, дверей, посередине помещения, где в случае штурма можно пострадать.</w:t>
      </w:r>
    </w:p>
    <w:p w:rsidR="00E55A63" w:rsidRDefault="00E55A63"/>
    <w:sectPr w:rsidR="00E55A63" w:rsidSect="00EC3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4E"/>
    <w:rsid w:val="0030404E"/>
    <w:rsid w:val="00E55A63"/>
    <w:rsid w:val="00E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э</cp:lastModifiedBy>
  <cp:revision>3</cp:revision>
  <dcterms:created xsi:type="dcterms:W3CDTF">2021-05-26T08:11:00Z</dcterms:created>
  <dcterms:modified xsi:type="dcterms:W3CDTF">2021-05-26T08:12:00Z</dcterms:modified>
</cp:coreProperties>
</file>